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rPr>
          <w:rFonts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shd w:val="clear" w:color="auto" w:fill="FFFFFF"/>
        </w:rPr>
        <w:t>广州商学院2022年度校级质量工程项目拟立项名单</w:t>
      </w:r>
    </w:p>
    <w:tbl>
      <w:tblPr>
        <w:tblStyle w:val="4"/>
        <w:tblW w:w="136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00"/>
        <w:gridCol w:w="2505"/>
        <w:gridCol w:w="3866"/>
        <w:gridCol w:w="1641"/>
        <w:gridCol w:w="1153"/>
        <w:gridCol w:w="1110"/>
        <w:gridCol w:w="10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00" w:hRule="atLeast"/>
          <w:tblHeader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项目编号</w:t>
            </w:r>
          </w:p>
        </w:tc>
        <w:tc>
          <w:tcPr>
            <w:tcW w:w="250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项目类别</w:t>
            </w:r>
          </w:p>
        </w:tc>
        <w:tc>
          <w:tcPr>
            <w:tcW w:w="386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164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所在单位</w:t>
            </w:r>
          </w:p>
        </w:tc>
        <w:tc>
          <w:tcPr>
            <w:tcW w:w="11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项目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</w:rPr>
              <w:t>负责人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经费支持（是/否）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科产教融合实践教学基地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数字生态开发人才科产教融合实践教学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基地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卢鹏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大学生社会实践教学基地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思政课网络实践教学基地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钱燕茹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大学生社会实践教学基地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广州商学院梅州市五华县双华镇社会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实践基地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宣传部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校友办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翁楚歆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高校教师教学发展中心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广州商学院教师发展中心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人事处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数据结构课程虚拟教研室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黄静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王相东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2022ZLGC0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公司金融课程教研室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杨娜娜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金融学虚拟教研室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走进优秀传统文化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（网络通识教育课程虚拟教研室）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高慧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《货币银行学》课程教研室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姜海云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广州商学院本科高校经济学课程教研室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建设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赵瑛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资产评估教研室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王有红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管理会计与税务风险控制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宋敏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广州商学院-河源职业学院联合《综合商务英语》教研室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李望华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软件工程课程教研室建设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刘云香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“商业导论”教研室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陈雪珍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2022ZLGC</w:t>
            </w: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课程教研室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面向对象程序设计课程教研室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叶青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2022JXGG0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证券投资学课程“实战化”教学改革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探索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张振乾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2022JXGG0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教育信息化背景下高校经管类课程混合式有效教学模式构建研究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赵向华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产教融合背景下报关与报检实务课程“学训赛证研产”六位一体的改革与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孙玉玲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基于OBE理念的5C核心素养人才培养改革与实践——以《投资银行学》课程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柳岸林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新文科背景下《物流信息系统》课程教学改革研究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强浓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基于“赛教融合”的专业教学改革的探索—— 以物流管理专业为例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泮家丽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基于线上线下混合式教学的P-MASE模型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应用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李心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智能财务人才能力框架构建和培养途径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赖金明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基于“SPOC+PBL”混合式教学模式改革实践研究—以《经济法》课程为例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陈思思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基于OBE理念下“课程思政”在《经济法》课程中的框架构建与教学融入研究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郑乐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新文科背景下应用型会计人才培养模式的研究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阳葵兰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基于STEM理念的混合式教学模式探究——以《成本会计学》课程为例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林素媚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基于课标的英语教育方向本科生跨学科教学能力提升路径研究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基于文化传播人才培养的中国文化（英语）双线型复合式教学模式研究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程瑜瑜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OBE理念下SPOC混合式教学模式在《商务德语营销写作实践》中的实践与探索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童城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校政合作模式下人民调解制度与实务课程教学改革与实践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李苑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《德法兼修视角下法学本科法律职业伦理教育改革研究——以广州商学院为例》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陈利杰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基于“知识产权法”课程的侵权取证教学与学科实践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尤荣祥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田野教学法在法学实践教学中的应用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林建群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“立德树人”理念下法学专业课程思政教学改革的探索与实践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李晟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模块化的大学生人工智能通识课程教学资源研究与开发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谢景明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新工科背景下民办高校专业集群建设研究与实践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基于新工科和金课建设背景下的“面向对象程序设计”实践教学改革创新研究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郑冬花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“艺工融合”理念下的材料与工艺课程教学改革研究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张浩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基于OBE理念的环境设计专业软件类课程教学改革研究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黄婵媛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国际学院《英语写作》课程中句法体系的建设，实施和评估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惠耕田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后疫情时期人才培养与就业工作探索——以广州商学院《大学生职业发展与就业指导》课程为例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覃绮梅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高校思政课立体教学模式研究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张小兰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推动习近平新时代中国特色社会主义思想“三进”的教学研究——以《思想道德与法治》课为例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王璇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“四史”教育与“毛概”课互动机制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王冬冬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岭南文化融入新时代广东高校思政课教学实践研究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陈稳重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智慧教育视域下的形势与政策创新教学体系研究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许前进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短视频在大学健身运动课程中的实践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翁智伦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广州商学院太极拳课内外一体化教学改革研究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孙加记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新工科背景下Python课程教学项目设计与开发模式研究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陈颂丽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面向HarmonyOS应用的课程体系研究与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周贤来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融入思政元素的项目式教学模式探索与实践——以程序设计实验类课程为例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叶青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教学成果中过程性影响因素的挖掘与强化——基于图文混排文本相似度检测技术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陈春娣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能力本位与OBE理念下数据素养教育研究与实践——以数字经济产业学院为例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数字产业学院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白丽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智慧教学模式下《电子商务概论》课程实现精准教学的实践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数字产业学院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王三安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课程思政与OBE教育理念下会计学原理课程教学改革探讨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黄春华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OBE理念下应用型本科国贸专业双语课程教学改革与实践 -- 以《外贸函电》为例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梁燕媚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基于OBE教育理念的国际服务贸易课程教学改革实践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崔婷婷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基于应用型人才培养的《跨境电子商务》课程教学改革实践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经济学院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贾赛桃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应用型本科院校旅游管理“文商旅”复合型人才培养教学实践探索——以《文化创意与休闲旅游》为例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潘玲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《政府与非营利组织会计》教学改革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高艳芳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数智财会产教融合实践教学探索与实践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范时云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《税法》在线开放课程建设与研究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赖湘兰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“经济社会数字化转型”背景下基于业财融合项目化教学改革与实践研究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—以《会计信息化实验》课程为例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刘晓钰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基于应用型人才培养的企业行为模拟课程改革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林焕洽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基于SPOC的审计学混合教学模式探索与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李俊沂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基于“理解当代中国”系列教材的高校德语专业文化意识培养模式实践研究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周昳旸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建构主义理论视角下英语专业文化课的情景实践教学研究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毛文秀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英语专业跨文化案例分析实践教学体系构建研究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外国语学院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石佳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社会法律服务人才培养导向下法学实践教学考核改革研究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盛琨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基于社会法律服务实践开展法学PBL教学改革研究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袁青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新文科时代法学本科实习问题的探索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“课程思政”背景下案例教学法在法律文书写作课程中的运用与实践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袁木玲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数字经济时代大学生数学应用能力培养策略研究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赵旭芳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基于OBE+超星平台的数字图像处理课程线上线下混合教学改革与实践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刘润宗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以应用型人才培养为目标的本科院校数据结构课程实验教学研究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信息技术与工程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代丽娜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虚拟实现技术驱动下艺术设计专业建设新思路的探索与实践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赖伟成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文化自信理念下中国视觉文化融入高校课堂的探索与实践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艺术设计学院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罗靖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问题导向的翻译教学中劣构型问题的设计及适用性研究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国际学院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邓辉敏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古诗词吟唱教学理论与实践研究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许敏云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广州红色文化资源融入高校思政课教育功能研究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严祥芳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构建以故事坐实理论的思政课讲授模式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陈流芳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以“师生同讲”模式创新教学设计的改革与实践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李瑾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新时代大学生历史自信现状与教学探索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思考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马克思主义学院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史啸宇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“微课”辅助教学对大学生篮球运动技能影响研究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阮锦东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新时期课程思政理念下高校体育沙滩排球教学协同发展研究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郭俊男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《传感器原理及应用》线上线下混合式课程教学研究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陈苑冰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基于数字化教学资源的混合式教学理论与课程改革实践-以《数据库原理与应用》课程为例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陈程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新工科产教融合背景下软件工程专业融合型人才培养的探索与实践—以华为云服务课程为例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王轻纱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基于线上平台应用的线性代数教学改革探索与实践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现代信息学院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郭洁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产教融合视域下复合型、应用型、创新型人才培养模式的实践探索——以大数据管理与应用专业为例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数字产业学院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潘鹏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sz w:val="20"/>
                <w:szCs w:val="20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宋体" w:cs="宋体"/>
                <w:color w:val="000000"/>
                <w:kern w:val="0"/>
                <w:sz w:val="20"/>
                <w:szCs w:val="20"/>
                <w:lang w:bidi="ar"/>
              </w:rPr>
              <w:t>2022JXGG</w:t>
            </w: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高等教育教学改革项目</w:t>
            </w:r>
          </w:p>
        </w:tc>
        <w:tc>
          <w:tcPr>
            <w:tcW w:w="386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后疫情时代基于混合式教学的教学科研耦合改革路径研究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数字产业学院</w:t>
            </w:r>
          </w:p>
        </w:tc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余腾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10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asciiTheme="minorEastAsia" w:hAnsiTheme="minorEastAsia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2098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MDVjMmM4ODlkZjY1YTBmZTdmNzQ0YjM3NjgyZDUifQ=="/>
  </w:docVars>
  <w:rsids>
    <w:rsidRoot w:val="76EB3AAD"/>
    <w:rsid w:val="036A583D"/>
    <w:rsid w:val="0D044367"/>
    <w:rsid w:val="16E37D9A"/>
    <w:rsid w:val="2F29073C"/>
    <w:rsid w:val="72E3698D"/>
    <w:rsid w:val="76E73CE3"/>
    <w:rsid w:val="76EB3AAD"/>
    <w:rsid w:val="7C13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4174</Words>
  <Characters>5165</Characters>
  <Lines>0</Lines>
  <Paragraphs>0</Paragraphs>
  <TotalTime>0</TotalTime>
  <ScaleCrop>false</ScaleCrop>
  <LinksUpToDate>false</LinksUpToDate>
  <CharactersWithSpaces>5171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2023-04-26T07:12:00Z</dcterms:created>
  <dc:creator>Jin</dc:creator>
  <cp:lastModifiedBy>Jin</cp:lastModifiedBy>
  <dcterms:modified xsi:type="dcterms:W3CDTF">2023-04-26T08:01:52Z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41D1D12A6C8245F381946E3AEF871802_11</vt:lpwstr>
  </property>
</Properties>
</file>